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8A" w:rsidRDefault="00137F8A" w:rsidP="0013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недопущения роста количества ДТП с участием пешеходов и велосипедистов, обеспечения безопасности дорожного движения, пресечения и предупреждения грубых нарушений ПДД, а также в преддверии каникулярного периода сотрудники Госавтоинспекции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напоминаю</w:t>
      </w:r>
      <w:r w:rsidRPr="0013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т: </w:t>
      </w:r>
      <w:r w:rsidRPr="00137F8A">
        <w:rPr>
          <w:rFonts w:ascii="Segoe UI Symbol" w:eastAsia="Times New Roman" w:hAnsi="Segoe UI Symbol" w:cs="Segoe UI Symbol"/>
          <w:b/>
          <w:sz w:val="24"/>
          <w:szCs w:val="24"/>
          <w:lang w:eastAsia="ru-RU"/>
        </w:rPr>
        <w:t>⠀</w:t>
      </w:r>
    </w:p>
    <w:p w:rsidR="00137F8A" w:rsidRPr="00137F8A" w:rsidRDefault="00137F8A" w:rsidP="0013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Общие </w:t>
      </w:r>
      <w:proofErr w:type="gram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:</w:t>
      </w:r>
      <w:proofErr w:type="gramEnd"/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</w:t>
      </w:r>
      <w:proofErr w:type="gramEnd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велосипедом при перемещении по дорогам разрешается лицам не моложе 14 лет (ПДД 24.1)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едет на велосипеде, а ведёт его, то он считается пешеходом, а не велосипедистом (ПДД 1.2)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Правилах оговаривается только одно отличие спешившегося велосипедиста от пешехода: согласно п. 4.1 ПДД «Вне населенных пунктов при движении по проезжей части пешеходы должны идти навстречу движению транспортных средств», но «Лица… ведущие велосипед должны следовать по ходу движения транспортных средств».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Технические требования: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✅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 должен иметь исправные тормоза, руль и звуковой сигнал, быть оборудован спереди </w:t>
      </w:r>
      <w:proofErr w:type="spell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фонарём или фарой (для движения в тёмное время суток и в условиях недостаточной видимости) белого цвета, сзади — </w:t>
      </w:r>
      <w:proofErr w:type="spell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фонарём красного цвета, а с каждой боковой стороны — </w:t>
      </w:r>
      <w:proofErr w:type="spell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или красного цвета. (ПДД 2.3.1 и «Основные положения по допуску транспортных средств к эксплуатации…», п. 6.)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❌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движение при неисправности рабочей тормозной системы, рулевого управления (ПДД 2.3.1). 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Движение: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Велосипеды должны двигаться по велосипедной дорожке (ПДД 24.3), а при её отсутствии — по проезжей части «только в один ряд возможно </w:t>
      </w:r>
      <w:proofErr w:type="gram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правее»[</w:t>
      </w:r>
      <w:proofErr w:type="gramEnd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2]. Допускается движение по обочине, если это не создаёт помех пешеходам (ПДД 24.2);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велосипедистов по тротуарам и пешеходным дорожкам запрещено (ПДД 9.9).</w:t>
      </w:r>
    </w:p>
    <w:p w:rsidR="00137F8A" w:rsidRDefault="00137F8A" w:rsidP="00137F8A">
      <w:pPr>
        <w:spacing w:after="0" w:line="240" w:lineRule="auto"/>
        <w:rPr>
          <w:rFonts w:ascii="Cambria Math" w:eastAsia="Times New Roman" w:hAnsi="Cambria Math" w:cs="Cambria Math"/>
          <w:sz w:val="24"/>
          <w:szCs w:val="24"/>
          <w:lang w:eastAsia="ru-RU"/>
        </w:rPr>
      </w:pP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:</w:t>
      </w:r>
    </w:p>
    <w:p w:rsid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велосипеда запрещается 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ездить, не держась за руль хотя бы одной рукой (ПДД 24.3);</w:t>
      </w:r>
    </w:p>
    <w:p w:rsidR="00137F8A" w:rsidRPr="00137F8A" w:rsidRDefault="00137F8A" w:rsidP="00137F8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37F8A" w:rsidRPr="00137F8A" w:rsidRDefault="00137F8A" w:rsidP="00137F8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7F8A">
        <w:rPr>
          <w:rFonts w:ascii="Segoe UI Symbol" w:eastAsia="Times New Roman" w:hAnsi="Segoe UI Symbol" w:cs="Segoe UI Symbol"/>
          <w:sz w:val="24"/>
          <w:szCs w:val="24"/>
          <w:lang w:eastAsia="ru-RU"/>
        </w:rPr>
        <w:t>❌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Ответственность:</w:t>
      </w:r>
    </w:p>
    <w:p w:rsidR="00137F8A" w:rsidRPr="00137F8A" w:rsidRDefault="00137F8A" w:rsidP="00137F8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помнить, что велосипедисты являются равноправными участниками дорожного движения. Следовательно, каждый из них обязан знать и соблюдать ПДД, причем не только раздел, регулирующий движение на велосипедах, но и другие нормы ПДД. За их нарушение для велосипедистов установлена отдельная ответственность. Так,</w:t>
      </w:r>
    </w:p>
    <w:p w:rsidR="00137F8A" w:rsidRPr="00137F8A" w:rsidRDefault="00137F8A" w:rsidP="0013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создание помех в движении транспортных средств на велосипедиста может быть наложен штраф в размере 1 тыс. руб. (</w:t>
      </w:r>
      <w:hyperlink r:id="rId5" w:anchor="block_123001" w:tgtFrame="_blank" w:history="1">
        <w:r w:rsidRPr="00137F8A">
          <w:rPr>
            <w:rFonts w:ascii="Times New Roman" w:eastAsia="Times New Roman" w:hAnsi="Times New Roman" w:cs="Times New Roman"/>
            <w:color w:val="005FA8"/>
            <w:sz w:val="24"/>
            <w:szCs w:val="24"/>
            <w:lang w:eastAsia="ru-RU"/>
          </w:rPr>
          <w:t>ч. 1 ст. 12.30 КоАП РФ</w:t>
        </w:r>
      </w:hyperlink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37F8A" w:rsidRPr="00137F8A" w:rsidRDefault="00137F8A" w:rsidP="0013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причинение легкого или средней тяжести вреда здоровью другому участнику движения предусмотрен штраф в размере от 1 тыс. до 1,5 тыс. руб. (</w:t>
      </w:r>
      <w:hyperlink r:id="rId6" w:anchor="block_123002" w:tgtFrame="_blank" w:history="1">
        <w:r w:rsidRPr="00137F8A">
          <w:rPr>
            <w:rFonts w:ascii="Times New Roman" w:eastAsia="Times New Roman" w:hAnsi="Times New Roman" w:cs="Times New Roman"/>
            <w:color w:val="005FA8"/>
            <w:sz w:val="24"/>
            <w:szCs w:val="24"/>
            <w:lang w:eastAsia="ru-RU"/>
          </w:rPr>
          <w:t>ч. 2 ст. 12.30 КоАП РФ</w:t>
        </w:r>
      </w:hyperlink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37F8A" w:rsidRPr="00137F8A" w:rsidRDefault="00137F8A" w:rsidP="00137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прочие нарушения ПДД велосипедист может быть оштрафован на 800 руб. (</w:t>
      </w:r>
      <w:hyperlink r:id="rId7" w:anchor="block_122902" w:tgtFrame="_blank" w:history="1">
        <w:r w:rsidRPr="00137F8A">
          <w:rPr>
            <w:rFonts w:ascii="Times New Roman" w:eastAsia="Times New Roman" w:hAnsi="Times New Roman" w:cs="Times New Roman"/>
            <w:color w:val="005FA8"/>
            <w:sz w:val="24"/>
            <w:szCs w:val="24"/>
            <w:lang w:eastAsia="ru-RU"/>
          </w:rPr>
          <w:t>ч. 2 ст. 12.29 КоАП РФ</w:t>
        </w:r>
      </w:hyperlink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37F8A" w:rsidRDefault="00137F8A" w:rsidP="00137F8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нарушение допущено в состоянии опьянения, то размер штрафа составляет от 1 тыс. до 1,5 тыс. руб. (</w:t>
      </w:r>
      <w:hyperlink r:id="rId8" w:anchor="block_122903" w:tgtFrame="_blank" w:history="1">
        <w:r w:rsidRPr="00137F8A">
          <w:rPr>
            <w:rFonts w:ascii="Times New Roman" w:eastAsia="Times New Roman" w:hAnsi="Times New Roman" w:cs="Times New Roman"/>
            <w:color w:val="005FA8"/>
            <w:sz w:val="24"/>
            <w:szCs w:val="24"/>
            <w:lang w:eastAsia="ru-RU"/>
          </w:rPr>
          <w:t>ч. 3 ст. 12.29 КоАП РФ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bookmarkStart w:id="0" w:name="_GoBack"/>
      <w:bookmarkEnd w:id="0"/>
    </w:p>
    <w:p w:rsidR="00FE7628" w:rsidRPr="00137F8A" w:rsidRDefault="00137F8A" w:rsidP="00137F8A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инспектор по пропаганде БДД</w:t>
      </w:r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Ольга Викторовна </w:t>
      </w:r>
      <w:proofErr w:type="spellStart"/>
      <w:r w:rsidRPr="00137F8A">
        <w:rPr>
          <w:rFonts w:ascii="Times New Roman" w:eastAsia="Times New Roman" w:hAnsi="Times New Roman" w:cs="Times New Roman"/>
          <w:sz w:val="24"/>
          <w:szCs w:val="24"/>
          <w:lang w:eastAsia="ru-RU"/>
        </w:rPr>
        <w:t>Чёлушкина</w:t>
      </w:r>
      <w:proofErr w:type="spellEnd"/>
    </w:p>
    <w:sectPr w:rsidR="00FE7628" w:rsidRPr="00137F8A" w:rsidSect="00137F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577"/>
    <w:multiLevelType w:val="multilevel"/>
    <w:tmpl w:val="4AF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A"/>
    <w:rsid w:val="00137F8A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D521-4AFD-4E41-B21D-A6EA30C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12/" TargetMode="External"/><Relationship Id="rId5" Type="http://schemas.openxmlformats.org/officeDocument/2006/relationships/hyperlink" Target="http://base.garant.ru/12125267/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obondareva15</dc:creator>
  <cp:keywords/>
  <dc:description/>
  <cp:lastModifiedBy>obondareva15</cp:lastModifiedBy>
  <cp:revision>1</cp:revision>
  <dcterms:created xsi:type="dcterms:W3CDTF">2020-10-26T07:51:00Z</dcterms:created>
  <dcterms:modified xsi:type="dcterms:W3CDTF">2020-10-26T07:58:00Z</dcterms:modified>
</cp:coreProperties>
</file>